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OFS Credit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Preferred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MULTIPLES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MULTIPLES</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Eagle Point Credit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402,417.00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402,417.00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402,417.00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74" w:orient="portrait"/>
          <w:cols w:equalWidth="0" w:num="2">
            <w:col w:w="1100" w:space="60"/>
            <w:col w:w="9520"/>
          </w:cols>
          <w:pgMar w:left="320" w:top="166" w:right="8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Preferred Stock, CUSIP: 67111Q305, 67111Q404, 67111Q503</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OFS Credit Company,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 South Wacker Drive, Suite 2500 Chicago, IL, 60606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Eagle Point Credit Management LLC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600 Steamboat Road, Suite 202 Greenwich, CT 06830</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Organized in the State of 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Preferred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MULTIPLES</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74" w:orient="portrait"/>
          <w:cols w:equalWidth="0" w:num="1">
            <w:col w:w="10680"/>
          </w:cols>
          <w:pgMar w:left="32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402,417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53" w:right="399" w:bottom="3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402,417 shares</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402,417 shares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53" w:right="399" w:bottom="302"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Eagle Point Credit Management LLC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Kenneth Onorio</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Kenneth Onorio, Chief Financial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05/16/2025</w:t>
      </w:r>
    </w:p>
    <w:sectPr>
      <w:pgSz w:w="11900" w:h="16838" w:orient="portrait"/>
      <w:cols w:equalWidth="0" w:num="1">
        <w:col w:w="11140"/>
      </w:cols>
      <w:pgMar w:left="360" w:top="153" w:right="399" w:bottom="3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7"/>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2025-05-16T15:12:02Z</dcterms:created>
  <dcterms:modified xsi:type="dcterms:W3CDTF">2025-05-16T15:12:02Z</dcterms:modified>
</cp:coreProperties>
</file>